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6527" w14:textId="77777777" w:rsidR="002B4EF1" w:rsidRPr="002B4EF1" w:rsidRDefault="002B4EF1" w:rsidP="002B4EF1">
      <w:pPr>
        <w:rPr>
          <w:b/>
          <w:bCs/>
          <w:sz w:val="32"/>
          <w:szCs w:val="32"/>
        </w:rPr>
      </w:pPr>
      <w:r w:rsidRPr="002B4EF1">
        <w:rPr>
          <w:b/>
          <w:bCs/>
          <w:sz w:val="32"/>
          <w:szCs w:val="32"/>
        </w:rPr>
        <w:t>Business Fluency Boot Camp for Communicators</w:t>
      </w:r>
    </w:p>
    <w:p w14:paraId="3DCFDF2E" w14:textId="6D5642D4" w:rsidR="00E63B98" w:rsidRDefault="002B4EF1">
      <w:r w:rsidRPr="002B4EF1">
        <w:t xml:space="preserve">Thursday, </w:t>
      </w:r>
      <w:r w:rsidR="001C6E3B">
        <w:t>Jan. 14</w:t>
      </w:r>
      <w:r w:rsidRPr="002B4EF1">
        <w:t>, 202</w:t>
      </w:r>
      <w:r w:rsidR="001C6E3B">
        <w:t>1</w:t>
      </w:r>
      <w:r w:rsidRPr="002B4EF1">
        <w:br/>
        <w:t>11 a.m. – 2 p.m. ET</w:t>
      </w:r>
    </w:p>
    <w:p w14:paraId="3613D50C" w14:textId="10A7353A" w:rsidR="00E53C75" w:rsidRPr="002B4EF1" w:rsidRDefault="00E53C75">
      <w:pPr>
        <w:rPr>
          <w:b/>
          <w:bCs/>
          <w:sz w:val="32"/>
          <w:szCs w:val="32"/>
        </w:rPr>
      </w:pPr>
      <w:r w:rsidRPr="002B4EF1">
        <w:rPr>
          <w:b/>
          <w:bCs/>
          <w:sz w:val="32"/>
          <w:szCs w:val="32"/>
        </w:rPr>
        <w:t>Executive Summary</w:t>
      </w:r>
    </w:p>
    <w:p w14:paraId="4A546B99" w14:textId="05889F28" w:rsidR="00414C8D" w:rsidRPr="001C6E3B" w:rsidRDefault="001C6E3B" w:rsidP="00414C8D">
      <w:pPr>
        <w:rPr>
          <w:i/>
          <w:iCs/>
          <w:sz w:val="24"/>
          <w:szCs w:val="24"/>
        </w:rPr>
      </w:pPr>
      <w:r w:rsidRPr="001C6E3B">
        <w:rPr>
          <w:i/>
          <w:iCs/>
          <w:sz w:val="24"/>
          <w:szCs w:val="24"/>
        </w:rPr>
        <w:t>Notes from select sessions at Ragan’s Business Fluency Boot Camp for Communicators.</w:t>
      </w:r>
    </w:p>
    <w:p w14:paraId="476840BE" w14:textId="77777777" w:rsidR="001C6E3B" w:rsidRDefault="001C6E3B" w:rsidP="00414C8D"/>
    <w:p w14:paraId="5F7F1552" w14:textId="77777777" w:rsidR="00414C8D" w:rsidRPr="00414C8D" w:rsidRDefault="00414C8D" w:rsidP="00414C8D">
      <w:pPr>
        <w:rPr>
          <w:b/>
          <w:bCs/>
          <w:sz w:val="24"/>
          <w:szCs w:val="24"/>
        </w:rPr>
      </w:pPr>
      <w:r w:rsidRPr="00414C8D">
        <w:rPr>
          <w:b/>
          <w:bCs/>
          <w:sz w:val="24"/>
          <w:szCs w:val="24"/>
        </w:rPr>
        <w:t>Business and finance fundamentals: what public relations and communications professionals need to know and why</w:t>
      </w:r>
    </w:p>
    <w:p w14:paraId="0D1A1619" w14:textId="1B7F71FC" w:rsidR="00414C8D" w:rsidRPr="002B4EF1" w:rsidRDefault="009E636F" w:rsidP="002B4EF1">
      <w:pPr>
        <w:rPr>
          <w:i/>
          <w:iCs/>
        </w:rPr>
      </w:pPr>
      <w:r w:rsidRPr="002B4EF1">
        <w:rPr>
          <w:i/>
          <w:iCs/>
        </w:rPr>
        <w:t xml:space="preserve">Karen </w:t>
      </w:r>
      <w:proofErr w:type="spellStart"/>
      <w:r w:rsidRPr="002B4EF1">
        <w:rPr>
          <w:i/>
          <w:iCs/>
        </w:rPr>
        <w:t>Vahouny</w:t>
      </w:r>
      <w:proofErr w:type="spellEnd"/>
      <w:r w:rsidR="002B4EF1">
        <w:rPr>
          <w:i/>
          <w:iCs/>
        </w:rPr>
        <w:t xml:space="preserve">, </w:t>
      </w:r>
      <w:r w:rsidR="002B4EF1" w:rsidRPr="002B4EF1">
        <w:rPr>
          <w:i/>
          <w:iCs/>
        </w:rPr>
        <w:t>Adjunct professor</w:t>
      </w:r>
      <w:r w:rsidR="002B4EF1">
        <w:rPr>
          <w:i/>
          <w:iCs/>
        </w:rPr>
        <w:t xml:space="preserve">, </w:t>
      </w:r>
      <w:r w:rsidR="002B4EF1" w:rsidRPr="002B4EF1">
        <w:rPr>
          <w:i/>
          <w:iCs/>
        </w:rPr>
        <w:t>George Washington University's Graduate School of Political Management</w:t>
      </w:r>
    </w:p>
    <w:p w14:paraId="71A9C5A0" w14:textId="4601E71F" w:rsidR="009E636F" w:rsidRPr="00E53C75" w:rsidRDefault="009E636F" w:rsidP="00414C8D">
      <w:pPr>
        <w:rPr>
          <w:b/>
          <w:bCs/>
          <w:u w:val="single"/>
        </w:rPr>
      </w:pPr>
      <w:r w:rsidRPr="00E53C75">
        <w:rPr>
          <w:b/>
          <w:bCs/>
          <w:u w:val="single"/>
        </w:rPr>
        <w:t>Context—why is this important to know:</w:t>
      </w:r>
    </w:p>
    <w:p w14:paraId="3896A324" w14:textId="27D28BE7" w:rsidR="009E636F" w:rsidRDefault="009E636F" w:rsidP="009E636F">
      <w:pPr>
        <w:pStyle w:val="ListParagraph"/>
        <w:numPr>
          <w:ilvl w:val="0"/>
          <w:numId w:val="10"/>
        </w:numPr>
      </w:pPr>
      <w:r>
        <w:t>Many people think that communicators go into the field because they hate math or aren’t good at it—to be successful, you can’t let that be true</w:t>
      </w:r>
    </w:p>
    <w:p w14:paraId="741D3E66" w14:textId="119DEC03" w:rsidR="009E636F" w:rsidRDefault="009E636F" w:rsidP="009E636F">
      <w:pPr>
        <w:pStyle w:val="ListParagraph"/>
        <w:numPr>
          <w:ilvl w:val="1"/>
          <w:numId w:val="10"/>
        </w:numPr>
      </w:pPr>
      <w:r>
        <w:t xml:space="preserve">An advanced degree like an MBA can be crucial to your success </w:t>
      </w:r>
      <w:r w:rsidR="00824EF1">
        <w:t>and building credibility with peers</w:t>
      </w:r>
    </w:p>
    <w:p w14:paraId="4DB5230B" w14:textId="7273D72C" w:rsidR="009E636F" w:rsidRDefault="009E636F" w:rsidP="009E636F">
      <w:pPr>
        <w:pStyle w:val="ListParagraph"/>
        <w:numPr>
          <w:ilvl w:val="1"/>
          <w:numId w:val="10"/>
        </w:numPr>
      </w:pPr>
      <w:r>
        <w:t xml:space="preserve">You need to show executives </w:t>
      </w:r>
      <w:proofErr w:type="gramStart"/>
      <w:r>
        <w:t>you’re</w:t>
      </w:r>
      <w:proofErr w:type="gramEnd"/>
      <w:r>
        <w:t xml:space="preserve"> familiar with numbers and willing to work with them</w:t>
      </w:r>
    </w:p>
    <w:p w14:paraId="6112BA01" w14:textId="034CB270" w:rsidR="00824EF1" w:rsidRDefault="00824EF1" w:rsidP="009E636F">
      <w:pPr>
        <w:pStyle w:val="ListParagraph"/>
        <w:numPr>
          <w:ilvl w:val="1"/>
          <w:numId w:val="10"/>
        </w:numPr>
      </w:pPr>
      <w:r>
        <w:t xml:space="preserve">Understanding investor relations can also set you apart in the field </w:t>
      </w:r>
    </w:p>
    <w:p w14:paraId="3281F930" w14:textId="558EA7E8" w:rsidR="009E636F" w:rsidRPr="00E53C75" w:rsidRDefault="009E636F" w:rsidP="009E636F">
      <w:pPr>
        <w:rPr>
          <w:b/>
          <w:bCs/>
          <w:u w:val="single"/>
        </w:rPr>
      </w:pPr>
      <w:r w:rsidRPr="00E53C75">
        <w:rPr>
          <w:b/>
          <w:bCs/>
          <w:u w:val="single"/>
        </w:rPr>
        <w:t>Basic Financial Reports</w:t>
      </w:r>
    </w:p>
    <w:p w14:paraId="5CCC484B" w14:textId="113720EA" w:rsidR="009E636F" w:rsidRPr="00E53C75" w:rsidRDefault="009E636F" w:rsidP="009E636F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>Income statement</w:t>
      </w:r>
    </w:p>
    <w:p w14:paraId="380DADA1" w14:textId="00E83B7D" w:rsidR="009E636F" w:rsidRDefault="009E636F" w:rsidP="009E636F">
      <w:pPr>
        <w:pStyle w:val="ListParagraph"/>
        <w:numPr>
          <w:ilvl w:val="1"/>
          <w:numId w:val="10"/>
        </w:numPr>
      </w:pPr>
      <w:r>
        <w:t>Can be simple or complex—large companies will have more expense breakouts by function and sector</w:t>
      </w:r>
    </w:p>
    <w:p w14:paraId="683ECB9A" w14:textId="0C08FF4B" w:rsidR="009E636F" w:rsidRDefault="009E636F" w:rsidP="009E636F">
      <w:pPr>
        <w:pStyle w:val="ListParagraph"/>
        <w:numPr>
          <w:ilvl w:val="1"/>
          <w:numId w:val="10"/>
        </w:numPr>
      </w:pPr>
      <w:r>
        <w:t>Understanding the difference between revenue and profit on this is critical</w:t>
      </w:r>
    </w:p>
    <w:p w14:paraId="503685EF" w14:textId="426FCA88" w:rsidR="009E636F" w:rsidRDefault="009E636F" w:rsidP="009E636F">
      <w:pPr>
        <w:pStyle w:val="ListParagraph"/>
        <w:numPr>
          <w:ilvl w:val="2"/>
          <w:numId w:val="10"/>
        </w:numPr>
      </w:pPr>
      <w:r>
        <w:t>Profit is your revenue</w:t>
      </w:r>
      <w:r w:rsidRPr="00A6324A">
        <w:rPr>
          <w:i/>
          <w:iCs/>
        </w:rPr>
        <w:t xml:space="preserve"> after</w:t>
      </w:r>
      <w:r>
        <w:t xml:space="preserve"> expenses</w:t>
      </w:r>
    </w:p>
    <w:p w14:paraId="55B9A483" w14:textId="6EFD331D" w:rsidR="009E636F" w:rsidRDefault="009E636F" w:rsidP="009E636F">
      <w:pPr>
        <w:pStyle w:val="ListParagraph"/>
        <w:numPr>
          <w:ilvl w:val="1"/>
          <w:numId w:val="10"/>
        </w:numPr>
      </w:pPr>
      <w:r>
        <w:t>The numbers in here are a great tool for analysis when they’re broken down in different ways</w:t>
      </w:r>
    </w:p>
    <w:p w14:paraId="029EDCF8" w14:textId="6EB3F211" w:rsidR="00A6324A" w:rsidRPr="00E53C75" w:rsidRDefault="00A6324A" w:rsidP="00A6324A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>Balance sheets</w:t>
      </w:r>
    </w:p>
    <w:p w14:paraId="04B9DDB0" w14:textId="4AF63498" w:rsidR="00A6324A" w:rsidRDefault="00A6324A" w:rsidP="00A6324A">
      <w:pPr>
        <w:pStyle w:val="ListParagraph"/>
        <w:numPr>
          <w:ilvl w:val="1"/>
          <w:numId w:val="10"/>
        </w:numPr>
      </w:pPr>
      <w:r>
        <w:t>Typically calculated on last day of quarter or year—a specific point in time</w:t>
      </w:r>
    </w:p>
    <w:p w14:paraId="6AF30F8D" w14:textId="67C29C09" w:rsidR="00A6324A" w:rsidRDefault="00A6324A" w:rsidP="00A6324A">
      <w:pPr>
        <w:pStyle w:val="ListParagraph"/>
        <w:numPr>
          <w:ilvl w:val="1"/>
          <w:numId w:val="10"/>
        </w:numPr>
      </w:pPr>
      <w:r>
        <w:t>Often listed in thousands or millions to make it easier to read</w:t>
      </w:r>
    </w:p>
    <w:p w14:paraId="2FE8FFEE" w14:textId="03AFCB5D" w:rsidR="00A6324A" w:rsidRDefault="00A6324A" w:rsidP="00A6324A">
      <w:pPr>
        <w:pStyle w:val="ListParagraph"/>
        <w:numPr>
          <w:ilvl w:val="1"/>
          <w:numId w:val="10"/>
        </w:numPr>
      </w:pPr>
      <w:r>
        <w:t>“Current” assets or liabilities mean you can convert them to cash within a year—fixed assets or liabilities are less liquid</w:t>
      </w:r>
    </w:p>
    <w:p w14:paraId="11507C3B" w14:textId="7E22E62D" w:rsidR="00A6324A" w:rsidRDefault="00A6324A" w:rsidP="00A6324A">
      <w:pPr>
        <w:pStyle w:val="ListParagraph"/>
        <w:numPr>
          <w:ilvl w:val="1"/>
          <w:numId w:val="10"/>
        </w:numPr>
      </w:pPr>
      <w:r>
        <w:t>Your assets will always equal liabilities and equities together</w:t>
      </w:r>
    </w:p>
    <w:p w14:paraId="1BE5540C" w14:textId="35058761" w:rsidR="00A6324A" w:rsidRPr="00E53C75" w:rsidRDefault="00A6324A" w:rsidP="00A6324A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>Statement of cash flow</w:t>
      </w:r>
    </w:p>
    <w:p w14:paraId="3027543A" w14:textId="72A43254" w:rsidR="00A6324A" w:rsidRDefault="00A6324A" w:rsidP="00A6324A">
      <w:pPr>
        <w:pStyle w:val="ListParagraph"/>
        <w:numPr>
          <w:ilvl w:val="1"/>
          <w:numId w:val="10"/>
        </w:numPr>
      </w:pPr>
      <w:r>
        <w:t xml:space="preserve">These are important for </w:t>
      </w:r>
      <w:r w:rsidR="0081645B">
        <w:t>ensuring operation costs and investment costs can be paid in a timely manner</w:t>
      </w:r>
    </w:p>
    <w:p w14:paraId="3DE57A1C" w14:textId="7E3D091C" w:rsidR="0081645B" w:rsidRDefault="0081645B" w:rsidP="00A6324A">
      <w:pPr>
        <w:pStyle w:val="ListParagraph"/>
        <w:numPr>
          <w:ilvl w:val="1"/>
          <w:numId w:val="10"/>
        </w:numPr>
      </w:pPr>
      <w:r>
        <w:t xml:space="preserve">Not all income is instantaneous </w:t>
      </w:r>
    </w:p>
    <w:p w14:paraId="069369D1" w14:textId="202BC1C5" w:rsidR="0081645B" w:rsidRDefault="0081645B" w:rsidP="00A6324A">
      <w:pPr>
        <w:pStyle w:val="ListParagraph"/>
        <w:numPr>
          <w:ilvl w:val="1"/>
          <w:numId w:val="10"/>
        </w:numPr>
      </w:pPr>
      <w:r>
        <w:t>Income statement might paint a rosier photo than your cash flow statement</w:t>
      </w:r>
    </w:p>
    <w:p w14:paraId="49B56E52" w14:textId="17835195" w:rsidR="0081645B" w:rsidRDefault="0081645B" w:rsidP="0081645B">
      <w:pPr>
        <w:pStyle w:val="ListParagraph"/>
        <w:numPr>
          <w:ilvl w:val="0"/>
          <w:numId w:val="10"/>
        </w:numPr>
      </w:pPr>
      <w:r>
        <w:lastRenderedPageBreak/>
        <w:t>Parentheses in financial statements indicate negative quantities</w:t>
      </w:r>
    </w:p>
    <w:p w14:paraId="3F5ABFF8" w14:textId="6FFE96C6" w:rsidR="0081645B" w:rsidRDefault="00300D55" w:rsidP="0081645B">
      <w:pPr>
        <w:pStyle w:val="ListParagraph"/>
        <w:numPr>
          <w:ilvl w:val="0"/>
          <w:numId w:val="10"/>
        </w:numPr>
      </w:pPr>
      <w:r>
        <w:t>Karen recommends “Finance for Non-Financial Managers” by Gene Siciliano as a great resource to understand these terms further</w:t>
      </w:r>
    </w:p>
    <w:p w14:paraId="14EB195A" w14:textId="5910C7A9" w:rsidR="00E63B98" w:rsidRPr="00E63B98" w:rsidRDefault="00E63B98" w:rsidP="0081645B">
      <w:pPr>
        <w:pStyle w:val="ListParagraph"/>
        <w:numPr>
          <w:ilvl w:val="0"/>
          <w:numId w:val="10"/>
        </w:numPr>
        <w:rPr>
          <w:b/>
          <w:bCs/>
        </w:rPr>
      </w:pPr>
      <w:r w:rsidRPr="00E63B98">
        <w:rPr>
          <w:b/>
          <w:bCs/>
        </w:rPr>
        <w:t>Two key terms for communicators to know are “Market Cap” and “P&amp;E”</w:t>
      </w:r>
    </w:p>
    <w:p w14:paraId="0CD589B0" w14:textId="6E591DEC" w:rsidR="00001313" w:rsidRDefault="00E63B98" w:rsidP="00001313">
      <w:pPr>
        <w:pStyle w:val="ListParagraph"/>
        <w:numPr>
          <w:ilvl w:val="1"/>
          <w:numId w:val="10"/>
        </w:numPr>
      </w:pPr>
      <w:r>
        <w:t>Market cap: Reflects the value of a public company and is the price of a share of stock x time number of shares</w:t>
      </w:r>
    </w:p>
    <w:p w14:paraId="6BDDE151" w14:textId="778E0534" w:rsidR="00E63B98" w:rsidRPr="00E63B98" w:rsidRDefault="00E63B98" w:rsidP="00001313">
      <w:pPr>
        <w:pStyle w:val="ListParagraph"/>
        <w:numPr>
          <w:ilvl w:val="1"/>
          <w:numId w:val="10"/>
        </w:numPr>
      </w:pPr>
      <w:r>
        <w:t>P&amp;E: Profits and earnings. Determines how much investors are willing to pay as a multiple of earnings.</w:t>
      </w:r>
    </w:p>
    <w:p w14:paraId="3575D522" w14:textId="2290D21C" w:rsidR="00300D55" w:rsidRPr="00E53C75" w:rsidRDefault="00300D55" w:rsidP="0081645B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 xml:space="preserve"> </w:t>
      </w:r>
      <w:r w:rsidR="00025FAD" w:rsidRPr="00E53C75">
        <w:rPr>
          <w:b/>
          <w:bCs/>
        </w:rPr>
        <w:t xml:space="preserve">Stock </w:t>
      </w:r>
      <w:r w:rsidRPr="00E53C75">
        <w:rPr>
          <w:b/>
          <w:bCs/>
        </w:rPr>
        <w:t>ROI/Return Example:</w:t>
      </w:r>
    </w:p>
    <w:p w14:paraId="12E22154" w14:textId="37EDDCD5" w:rsidR="00300D55" w:rsidRDefault="00025FAD" w:rsidP="00300D55">
      <w:pPr>
        <w:pStyle w:val="ListParagraph"/>
        <w:numPr>
          <w:ilvl w:val="1"/>
          <w:numId w:val="10"/>
        </w:numPr>
      </w:pPr>
      <w:r>
        <w:t>Beyond Meat</w:t>
      </w:r>
      <w:r w:rsidR="00300D55">
        <w:t xml:space="preserve"> money in 2018, but still went public </w:t>
      </w:r>
    </w:p>
    <w:p w14:paraId="4F25116A" w14:textId="5C3187C6" w:rsidR="00300D55" w:rsidRDefault="00300D55" w:rsidP="00300D55">
      <w:pPr>
        <w:pStyle w:val="ListParagraph"/>
        <w:numPr>
          <w:ilvl w:val="1"/>
          <w:numId w:val="10"/>
        </w:numPr>
      </w:pPr>
      <w:r>
        <w:t>Buying on “future”—buying into their future earning potential based on their past performance and likelihood of success</w:t>
      </w:r>
    </w:p>
    <w:p w14:paraId="73328C0C" w14:textId="14D6B351" w:rsidR="00300D55" w:rsidRDefault="00300D55" w:rsidP="00300D55">
      <w:pPr>
        <w:pStyle w:val="ListParagraph"/>
        <w:numPr>
          <w:ilvl w:val="1"/>
          <w:numId w:val="10"/>
        </w:numPr>
      </w:pPr>
      <w:r>
        <w:t xml:space="preserve">Investment bankers responsible for setting initial valuation </w:t>
      </w:r>
    </w:p>
    <w:p w14:paraId="0BA9F8E1" w14:textId="70D30F14" w:rsidR="00025FAD" w:rsidRDefault="00025FAD" w:rsidP="00300D55">
      <w:pPr>
        <w:pStyle w:val="ListParagraph"/>
        <w:numPr>
          <w:ilvl w:val="1"/>
          <w:numId w:val="10"/>
        </w:numPr>
      </w:pPr>
      <w:r>
        <w:t xml:space="preserve">For calculating ROI, you typically look at YTD starting price. </w:t>
      </w:r>
    </w:p>
    <w:p w14:paraId="6BF6638E" w14:textId="3F68C2AF" w:rsidR="00025FAD" w:rsidRPr="00E53C75" w:rsidRDefault="00025FAD" w:rsidP="00025FAD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>When considering stock prices:</w:t>
      </w:r>
    </w:p>
    <w:p w14:paraId="31019AD4" w14:textId="2487C63E" w:rsidR="00025FAD" w:rsidRDefault="00025FAD" w:rsidP="00025FAD">
      <w:pPr>
        <w:pStyle w:val="ListParagraph"/>
        <w:numPr>
          <w:ilvl w:val="1"/>
          <w:numId w:val="10"/>
        </w:numPr>
      </w:pPr>
      <w:r>
        <w:t>Don’t assume prices always go up when good news is announced or vice versa</w:t>
      </w:r>
    </w:p>
    <w:p w14:paraId="07CCF226" w14:textId="354EBFE7" w:rsidR="00025FAD" w:rsidRDefault="00025FAD" w:rsidP="00025FAD">
      <w:pPr>
        <w:pStyle w:val="ListParagraph"/>
        <w:numPr>
          <w:ilvl w:val="1"/>
          <w:numId w:val="10"/>
        </w:numPr>
      </w:pPr>
      <w:r>
        <w:t>Important to consider stock prices of peers, historical financial results, guidance from company</w:t>
      </w:r>
    </w:p>
    <w:p w14:paraId="0E6A9B1A" w14:textId="44A90DEB" w:rsidR="00025FAD" w:rsidRDefault="00025FAD" w:rsidP="00025FAD">
      <w:pPr>
        <w:pStyle w:val="ListParagraph"/>
        <w:numPr>
          <w:ilvl w:val="1"/>
          <w:numId w:val="10"/>
        </w:numPr>
      </w:pPr>
      <w:r>
        <w:t>40% of investor decisions are based on non-financial factors, like quality of management at a company</w:t>
      </w:r>
    </w:p>
    <w:p w14:paraId="7C7545AD" w14:textId="7A7025CB" w:rsidR="00025FAD" w:rsidRPr="00E53C75" w:rsidRDefault="00025FAD" w:rsidP="00025FAD">
      <w:pPr>
        <w:pStyle w:val="ListParagraph"/>
        <w:numPr>
          <w:ilvl w:val="0"/>
          <w:numId w:val="10"/>
        </w:numPr>
        <w:rPr>
          <w:b/>
          <w:bCs/>
        </w:rPr>
      </w:pPr>
      <w:r w:rsidRPr="00E53C75">
        <w:rPr>
          <w:b/>
          <w:bCs/>
        </w:rPr>
        <w:t>Annual reports:</w:t>
      </w:r>
    </w:p>
    <w:p w14:paraId="3B66C652" w14:textId="4712629A" w:rsidR="00025FAD" w:rsidRDefault="00025FAD" w:rsidP="00025FAD">
      <w:pPr>
        <w:pStyle w:val="ListParagraph"/>
        <w:numPr>
          <w:ilvl w:val="1"/>
          <w:numId w:val="10"/>
        </w:numPr>
      </w:pPr>
      <w:r>
        <w:t>“Form 10-K” is official term, and is required annually from public companies by SEC</w:t>
      </w:r>
    </w:p>
    <w:p w14:paraId="75C69E0B" w14:textId="640700D1" w:rsidR="00025FAD" w:rsidRDefault="00025FAD" w:rsidP="00025FAD">
      <w:pPr>
        <w:pStyle w:val="ListParagraph"/>
        <w:numPr>
          <w:ilvl w:val="1"/>
          <w:numId w:val="10"/>
        </w:numPr>
      </w:pPr>
      <w:r>
        <w:t>MD&amp;A: Management Discussion and Analysis is most important for communicators</w:t>
      </w:r>
    </w:p>
    <w:p w14:paraId="7613D78D" w14:textId="2F97F326" w:rsidR="00025FAD" w:rsidRDefault="00025FAD" w:rsidP="00025FAD">
      <w:pPr>
        <w:pStyle w:val="ListParagraph"/>
        <w:numPr>
          <w:ilvl w:val="2"/>
          <w:numId w:val="10"/>
        </w:numPr>
      </w:pPr>
      <w:r>
        <w:t>Management’s view of what the numbers mean and what opportunities and risks are present</w:t>
      </w:r>
    </w:p>
    <w:p w14:paraId="5F39E1D2" w14:textId="7357C408" w:rsidR="00025FAD" w:rsidRDefault="00025FAD" w:rsidP="00025FAD">
      <w:pPr>
        <w:pStyle w:val="ListParagraph"/>
        <w:numPr>
          <w:ilvl w:val="2"/>
          <w:numId w:val="10"/>
        </w:numPr>
      </w:pPr>
      <w:r>
        <w:t xml:space="preserve">Karen recommends looking at yours, and your competitors </w:t>
      </w:r>
    </w:p>
    <w:p w14:paraId="09084ED6" w14:textId="25E5AA6D" w:rsidR="00025FAD" w:rsidRDefault="00A912E8" w:rsidP="00025FAD">
      <w:pPr>
        <w:pStyle w:val="ListParagraph"/>
        <w:numPr>
          <w:ilvl w:val="1"/>
          <w:numId w:val="10"/>
        </w:numPr>
      </w:pPr>
      <w:r>
        <w:t>Detail in annual reports differs based on company—may or may not include form 10-K</w:t>
      </w:r>
    </w:p>
    <w:p w14:paraId="76C7E61F" w14:textId="69E8B1C8" w:rsidR="00A912E8" w:rsidRDefault="00A912E8" w:rsidP="00025FAD">
      <w:pPr>
        <w:pStyle w:val="ListParagraph"/>
        <w:numPr>
          <w:ilvl w:val="1"/>
          <w:numId w:val="10"/>
        </w:numPr>
      </w:pPr>
      <w:r>
        <w:t xml:space="preserve">Look at annual summary or Chairman’s letter—Karen recommends Warren </w:t>
      </w:r>
      <w:proofErr w:type="gramStart"/>
      <w:r>
        <w:t>Buffet’s</w:t>
      </w:r>
      <w:proofErr w:type="gramEnd"/>
      <w:r>
        <w:t xml:space="preserve"> in particular</w:t>
      </w:r>
    </w:p>
    <w:p w14:paraId="687C61CD" w14:textId="77777777" w:rsidR="00001313" w:rsidRDefault="00001313" w:rsidP="00001313">
      <w:pPr>
        <w:pStyle w:val="ListParagraph"/>
        <w:numPr>
          <w:ilvl w:val="1"/>
          <w:numId w:val="10"/>
        </w:numPr>
      </w:pPr>
      <w:r>
        <w:t>CSR and sustainability reports and becoming increasingly common</w:t>
      </w:r>
    </w:p>
    <w:p w14:paraId="441B9CF5" w14:textId="5D1B0599" w:rsidR="00001313" w:rsidRDefault="00001313" w:rsidP="00001313">
      <w:pPr>
        <w:pStyle w:val="ListParagraph"/>
        <w:numPr>
          <w:ilvl w:val="1"/>
          <w:numId w:val="10"/>
        </w:numPr>
      </w:pPr>
      <w:r>
        <w:t>You should be able to pick out the three key messages from an annual report that reflect the company’s values</w:t>
      </w:r>
    </w:p>
    <w:p w14:paraId="70B29546" w14:textId="4DE53913" w:rsidR="00001313" w:rsidRDefault="00001313" w:rsidP="00001313">
      <w:pPr>
        <w:pStyle w:val="ListParagraph"/>
        <w:numPr>
          <w:ilvl w:val="2"/>
          <w:numId w:val="10"/>
        </w:numPr>
      </w:pPr>
      <w:r>
        <w:t>T-Mobile’s is a good example of this</w:t>
      </w:r>
    </w:p>
    <w:p w14:paraId="2B9D45CF" w14:textId="7D283DB5" w:rsidR="00001313" w:rsidRPr="00A51FE8" w:rsidRDefault="00001313" w:rsidP="00001313">
      <w:pPr>
        <w:pStyle w:val="ListParagraph"/>
        <w:numPr>
          <w:ilvl w:val="0"/>
          <w:numId w:val="10"/>
        </w:numPr>
        <w:rPr>
          <w:b/>
          <w:bCs/>
        </w:rPr>
      </w:pPr>
      <w:r w:rsidRPr="00A51FE8">
        <w:rPr>
          <w:b/>
          <w:bCs/>
        </w:rPr>
        <w:t>Preparing for an economic downturn:</w:t>
      </w:r>
    </w:p>
    <w:p w14:paraId="0BD4485C" w14:textId="3EA23D5B" w:rsidR="00001313" w:rsidRDefault="00001313" w:rsidP="00001313">
      <w:pPr>
        <w:pStyle w:val="ListParagraph"/>
        <w:numPr>
          <w:ilvl w:val="1"/>
          <w:numId w:val="10"/>
        </w:numPr>
      </w:pPr>
      <w:r>
        <w:t>Leaders at the Business Roundtable say they expect economic impact of coronavirus to last beyond until end of 2021.</w:t>
      </w:r>
    </w:p>
    <w:p w14:paraId="711891AA" w14:textId="4AB82881" w:rsidR="00001313" w:rsidRDefault="00001313" w:rsidP="00001313">
      <w:pPr>
        <w:pStyle w:val="ListParagraph"/>
        <w:numPr>
          <w:ilvl w:val="1"/>
          <w:numId w:val="10"/>
        </w:numPr>
      </w:pPr>
      <w:r>
        <w:t>Congressional budget office believes impact could last through the decade</w:t>
      </w:r>
    </w:p>
    <w:p w14:paraId="15F6C551" w14:textId="30376ABE" w:rsidR="00001313" w:rsidRDefault="00001313" w:rsidP="00001313">
      <w:pPr>
        <w:pStyle w:val="ListParagraph"/>
        <w:numPr>
          <w:ilvl w:val="1"/>
          <w:numId w:val="10"/>
        </w:numPr>
      </w:pPr>
      <w:r>
        <w:t xml:space="preserve">Many companies this year </w:t>
      </w:r>
      <w:proofErr w:type="gramStart"/>
      <w:r>
        <w:t>aren’t</w:t>
      </w:r>
      <w:proofErr w:type="gramEnd"/>
      <w:r>
        <w:t xml:space="preserve"> releasing earnings guides. There is no way to predict path forward</w:t>
      </w:r>
    </w:p>
    <w:p w14:paraId="798C741E" w14:textId="5F9745EB" w:rsidR="00001313" w:rsidRDefault="00001313" w:rsidP="00001313">
      <w:pPr>
        <w:pStyle w:val="ListParagraph"/>
        <w:numPr>
          <w:ilvl w:val="1"/>
          <w:numId w:val="10"/>
        </w:numPr>
      </w:pPr>
      <w:r>
        <w:t xml:space="preserve">Organization’s currently thriving are </w:t>
      </w:r>
      <w:r w:rsidR="00A51FE8">
        <w:t>focused on</w:t>
      </w:r>
      <w:r>
        <w:t xml:space="preserve"> invest</w:t>
      </w:r>
      <w:r w:rsidR="00A51FE8">
        <w:t>ing</w:t>
      </w:r>
      <w:r>
        <w:t xml:space="preserve"> in revenue growth</w:t>
      </w:r>
    </w:p>
    <w:p w14:paraId="496239E3" w14:textId="5DB0BD10" w:rsidR="00E63B98" w:rsidRDefault="00E63B98" w:rsidP="00E63B98"/>
    <w:p w14:paraId="0B7BDB77" w14:textId="77777777" w:rsidR="001C6E3B" w:rsidRDefault="001C6E3B" w:rsidP="00E63B98">
      <w:pPr>
        <w:rPr>
          <w:b/>
          <w:bCs/>
          <w:sz w:val="24"/>
          <w:szCs w:val="24"/>
        </w:rPr>
      </w:pPr>
    </w:p>
    <w:p w14:paraId="6051FBD5" w14:textId="654E64BF" w:rsidR="002B4EF1" w:rsidRPr="002B4EF1" w:rsidRDefault="002B4EF1" w:rsidP="00E63B98">
      <w:pPr>
        <w:rPr>
          <w:sz w:val="24"/>
          <w:szCs w:val="24"/>
        </w:rPr>
      </w:pPr>
      <w:r w:rsidRPr="002B4EF1">
        <w:rPr>
          <w:b/>
          <w:bCs/>
          <w:sz w:val="24"/>
          <w:szCs w:val="24"/>
        </w:rPr>
        <w:lastRenderedPageBreak/>
        <w:t xml:space="preserve">Mastering Business Acumen: Pathway to Becoming a Strategic Advisor to </w:t>
      </w:r>
      <w:proofErr w:type="gramStart"/>
      <w:r w:rsidRPr="002B4EF1">
        <w:rPr>
          <w:b/>
          <w:bCs/>
          <w:sz w:val="24"/>
          <w:szCs w:val="24"/>
        </w:rPr>
        <w:t>The</w:t>
      </w:r>
      <w:proofErr w:type="gramEnd"/>
      <w:r w:rsidRPr="002B4EF1">
        <w:rPr>
          <w:b/>
          <w:bCs/>
          <w:sz w:val="24"/>
          <w:szCs w:val="24"/>
        </w:rPr>
        <w:t xml:space="preserve"> C-suite</w:t>
      </w:r>
    </w:p>
    <w:p w14:paraId="6503A62B" w14:textId="028F8BEF" w:rsidR="00E63B98" w:rsidRPr="002B4EF1" w:rsidRDefault="00E63B98" w:rsidP="00E63B98">
      <w:pPr>
        <w:rPr>
          <w:i/>
          <w:iCs/>
        </w:rPr>
      </w:pPr>
      <w:r w:rsidRPr="002B4EF1">
        <w:rPr>
          <w:i/>
          <w:iCs/>
        </w:rPr>
        <w:t>Matt Ragas</w:t>
      </w:r>
      <w:r w:rsidR="002B4EF1">
        <w:rPr>
          <w:i/>
          <w:iCs/>
        </w:rPr>
        <w:t>, Associate Professor, DePaul University</w:t>
      </w:r>
    </w:p>
    <w:p w14:paraId="580AB8DB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 xml:space="preserve">Three stages of evolution in PR. Some organizations </w:t>
      </w:r>
      <w:proofErr w:type="gramStart"/>
      <w:r>
        <w:t>haven’t</w:t>
      </w:r>
      <w:proofErr w:type="gramEnd"/>
      <w:r>
        <w:t xml:space="preserve"> made it to the third.</w:t>
      </w:r>
    </w:p>
    <w:p w14:paraId="2E627F5A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How do I say it?</w:t>
      </w:r>
    </w:p>
    <w:p w14:paraId="13BC78B7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What do I say?</w:t>
      </w:r>
    </w:p>
    <w:p w14:paraId="406FAFDD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What do I do?</w:t>
      </w:r>
    </w:p>
    <w:p w14:paraId="17BA91A5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Increasingly, organizations want communicators to be responsible for actions over words.</w:t>
      </w:r>
    </w:p>
    <w:p w14:paraId="6B72310B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 xml:space="preserve">Nike almost </w:t>
      </w:r>
      <w:proofErr w:type="gramStart"/>
      <w:r>
        <w:t>didn’t</w:t>
      </w:r>
      <w:proofErr w:type="gramEnd"/>
      <w:r>
        <w:t xml:space="preserve"> embrace Colin Kaepernick in its campaign—until their CCO stepped in as an advisor</w:t>
      </w:r>
    </w:p>
    <w:p w14:paraId="16D0657D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Matt recommends The Plank Center is a great resource for communicators to expand their knowledge</w:t>
      </w:r>
    </w:p>
    <w:p w14:paraId="53D234DD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Strategic decision making and communications knowledge management are two key areas of their model of PR leadership</w:t>
      </w:r>
    </w:p>
    <w:p w14:paraId="4242F4ED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 xml:space="preserve">Top execs at Molson Coors, Arthur Page Society, </w:t>
      </w:r>
    </w:p>
    <w:p w14:paraId="1DBAFE7E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Business acumen can be especially important to help women and minorities succeed in the PR industry</w:t>
      </w:r>
    </w:p>
    <w:p w14:paraId="29C1EBCF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By assessing business models, you can provide recommendations with a communications lens</w:t>
      </w:r>
    </w:p>
    <w:p w14:paraId="0F803B58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Three areas of business acumen:</w:t>
      </w:r>
    </w:p>
    <w:p w14:paraId="45715BF6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Functions</w:t>
      </w:r>
    </w:p>
    <w:p w14:paraId="28E1C0AA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Stakeholders</w:t>
      </w:r>
    </w:p>
    <w:p w14:paraId="77A8FA7E" w14:textId="77777777" w:rsidR="00E63B98" w:rsidRDefault="00E63B98" w:rsidP="00E63B98">
      <w:pPr>
        <w:pStyle w:val="ListParagraph"/>
        <w:numPr>
          <w:ilvl w:val="1"/>
          <w:numId w:val="21"/>
        </w:numPr>
      </w:pPr>
      <w:r>
        <w:t>Markets</w:t>
      </w:r>
    </w:p>
    <w:p w14:paraId="289EB194" w14:textId="77777777" w:rsidR="00E63B98" w:rsidRDefault="00E63B98" w:rsidP="00E63B98">
      <w:pPr>
        <w:pStyle w:val="ListParagraph"/>
        <w:numPr>
          <w:ilvl w:val="0"/>
          <w:numId w:val="21"/>
        </w:numPr>
      </w:pPr>
      <w:r>
        <w:t>We all want our organizations to be driven by purpose and societal duty, but you first need to get a seat at the table</w:t>
      </w:r>
    </w:p>
    <w:p w14:paraId="317B7F46" w14:textId="633A2C6E" w:rsidR="00E63B98" w:rsidRDefault="00E63B98" w:rsidP="00E63B98">
      <w:pPr>
        <w:pStyle w:val="ListParagraph"/>
        <w:numPr>
          <w:ilvl w:val="0"/>
          <w:numId w:val="21"/>
        </w:numPr>
      </w:pPr>
      <w:r>
        <w:t>Build relationships with colleagues in legal and finance—</w:t>
      </w:r>
      <w:proofErr w:type="gramStart"/>
      <w:r>
        <w:t>they’ll</w:t>
      </w:r>
      <w:proofErr w:type="gramEnd"/>
      <w:r>
        <w:t xml:space="preserve"> become a good resource to bounce ideas off of.</w:t>
      </w:r>
    </w:p>
    <w:p w14:paraId="49C77611" w14:textId="77777777" w:rsidR="002B4EF1" w:rsidRDefault="002B4EF1" w:rsidP="002B4EF1">
      <w:pPr>
        <w:pStyle w:val="ListParagraph"/>
        <w:ind w:left="765"/>
      </w:pPr>
    </w:p>
    <w:p w14:paraId="454D4D63" w14:textId="77777777" w:rsidR="00E63B98" w:rsidRDefault="00E63B98" w:rsidP="006C5F47">
      <w:pPr>
        <w:rPr>
          <w:b/>
          <w:bCs/>
          <w:u w:val="single"/>
        </w:rPr>
      </w:pPr>
    </w:p>
    <w:p w14:paraId="7E5A1D08" w14:textId="77777777" w:rsidR="00E63B98" w:rsidRDefault="00E63B98" w:rsidP="006C5F47">
      <w:pPr>
        <w:rPr>
          <w:b/>
          <w:bCs/>
          <w:u w:val="single"/>
        </w:rPr>
      </w:pPr>
    </w:p>
    <w:p w14:paraId="688280AD" w14:textId="77777777" w:rsidR="00E63B98" w:rsidRDefault="00E63B98" w:rsidP="006C5F47">
      <w:pPr>
        <w:rPr>
          <w:b/>
          <w:bCs/>
          <w:u w:val="single"/>
        </w:rPr>
      </w:pPr>
    </w:p>
    <w:p w14:paraId="21CB31C6" w14:textId="77777777" w:rsidR="00E63B98" w:rsidRDefault="00E63B98" w:rsidP="006C5F47">
      <w:pPr>
        <w:rPr>
          <w:b/>
          <w:bCs/>
          <w:u w:val="single"/>
        </w:rPr>
      </w:pPr>
    </w:p>
    <w:p w14:paraId="612B829A" w14:textId="77777777" w:rsidR="00E63B98" w:rsidRDefault="00E63B98" w:rsidP="006C5F47">
      <w:pPr>
        <w:rPr>
          <w:b/>
          <w:bCs/>
          <w:u w:val="single"/>
        </w:rPr>
      </w:pPr>
    </w:p>
    <w:p w14:paraId="5B2F29BC" w14:textId="77777777" w:rsidR="0021785D" w:rsidRDefault="0021785D"/>
    <w:sectPr w:rsidR="0021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55F"/>
    <w:multiLevelType w:val="hybridMultilevel"/>
    <w:tmpl w:val="E66654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38639F"/>
    <w:multiLevelType w:val="hybridMultilevel"/>
    <w:tmpl w:val="F7C4CBFE"/>
    <w:lvl w:ilvl="0" w:tplc="C3E0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D07"/>
    <w:multiLevelType w:val="hybridMultilevel"/>
    <w:tmpl w:val="23747DD4"/>
    <w:lvl w:ilvl="0" w:tplc="C3E0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5CD"/>
    <w:multiLevelType w:val="hybridMultilevel"/>
    <w:tmpl w:val="C82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65CA">
      <w:start w:val="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224"/>
    <w:multiLevelType w:val="hybridMultilevel"/>
    <w:tmpl w:val="140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E1A"/>
    <w:multiLevelType w:val="hybridMultilevel"/>
    <w:tmpl w:val="56BCEFC6"/>
    <w:lvl w:ilvl="0" w:tplc="C3E00A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17DD"/>
    <w:multiLevelType w:val="hybridMultilevel"/>
    <w:tmpl w:val="4316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302A"/>
    <w:multiLevelType w:val="hybridMultilevel"/>
    <w:tmpl w:val="0A38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5FEE"/>
    <w:multiLevelType w:val="hybridMultilevel"/>
    <w:tmpl w:val="F92E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1E08"/>
    <w:multiLevelType w:val="hybridMultilevel"/>
    <w:tmpl w:val="B5C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E6AC7"/>
    <w:multiLevelType w:val="hybridMultilevel"/>
    <w:tmpl w:val="135874F6"/>
    <w:lvl w:ilvl="0" w:tplc="EDA2F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C1F0C"/>
    <w:multiLevelType w:val="hybridMultilevel"/>
    <w:tmpl w:val="C85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5508"/>
    <w:multiLevelType w:val="hybridMultilevel"/>
    <w:tmpl w:val="95FE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D18F6"/>
    <w:multiLevelType w:val="hybridMultilevel"/>
    <w:tmpl w:val="988E2DBC"/>
    <w:lvl w:ilvl="0" w:tplc="C3E00A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C12"/>
    <w:multiLevelType w:val="hybridMultilevel"/>
    <w:tmpl w:val="194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5909"/>
    <w:multiLevelType w:val="hybridMultilevel"/>
    <w:tmpl w:val="DCBA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F0D"/>
    <w:multiLevelType w:val="hybridMultilevel"/>
    <w:tmpl w:val="ADBEC102"/>
    <w:lvl w:ilvl="0" w:tplc="C3E00A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A2E"/>
    <w:multiLevelType w:val="hybridMultilevel"/>
    <w:tmpl w:val="1C76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70499"/>
    <w:multiLevelType w:val="hybridMultilevel"/>
    <w:tmpl w:val="26FC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555B"/>
    <w:multiLevelType w:val="hybridMultilevel"/>
    <w:tmpl w:val="BF384A48"/>
    <w:lvl w:ilvl="0" w:tplc="C3E0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C3D0F"/>
    <w:multiLevelType w:val="hybridMultilevel"/>
    <w:tmpl w:val="54C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136F"/>
    <w:multiLevelType w:val="hybridMultilevel"/>
    <w:tmpl w:val="DAA2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21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17"/>
  </w:num>
  <w:num w:numId="14">
    <w:abstractNumId w:val="2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1"/>
  </w:num>
  <w:num w:numId="20">
    <w:abstractNumId w:val="10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5D"/>
    <w:rsid w:val="00001313"/>
    <w:rsid w:val="00025FAD"/>
    <w:rsid w:val="00147C67"/>
    <w:rsid w:val="00154E11"/>
    <w:rsid w:val="001706E7"/>
    <w:rsid w:val="001C6E3B"/>
    <w:rsid w:val="0021785D"/>
    <w:rsid w:val="002A7521"/>
    <w:rsid w:val="002B4EF1"/>
    <w:rsid w:val="002F7DEA"/>
    <w:rsid w:val="00300D55"/>
    <w:rsid w:val="00305CBC"/>
    <w:rsid w:val="00351C95"/>
    <w:rsid w:val="0035719B"/>
    <w:rsid w:val="0035789E"/>
    <w:rsid w:val="00414C8D"/>
    <w:rsid w:val="00427BDF"/>
    <w:rsid w:val="00483D01"/>
    <w:rsid w:val="00507289"/>
    <w:rsid w:val="00515EDE"/>
    <w:rsid w:val="00526513"/>
    <w:rsid w:val="00537A1D"/>
    <w:rsid w:val="0056602C"/>
    <w:rsid w:val="005B5F9D"/>
    <w:rsid w:val="005D0DF0"/>
    <w:rsid w:val="005F7F16"/>
    <w:rsid w:val="00646C99"/>
    <w:rsid w:val="00675F48"/>
    <w:rsid w:val="00682799"/>
    <w:rsid w:val="0068533C"/>
    <w:rsid w:val="006C5F47"/>
    <w:rsid w:val="006F387E"/>
    <w:rsid w:val="0071490A"/>
    <w:rsid w:val="00725EFE"/>
    <w:rsid w:val="007928D9"/>
    <w:rsid w:val="0080527D"/>
    <w:rsid w:val="0081645B"/>
    <w:rsid w:val="00824EF1"/>
    <w:rsid w:val="008A7872"/>
    <w:rsid w:val="008F1485"/>
    <w:rsid w:val="00902246"/>
    <w:rsid w:val="00906873"/>
    <w:rsid w:val="009714B4"/>
    <w:rsid w:val="00972A55"/>
    <w:rsid w:val="00975FC3"/>
    <w:rsid w:val="009779BA"/>
    <w:rsid w:val="009E636F"/>
    <w:rsid w:val="00A51FE8"/>
    <w:rsid w:val="00A6324A"/>
    <w:rsid w:val="00A75C13"/>
    <w:rsid w:val="00A81CD9"/>
    <w:rsid w:val="00A912E8"/>
    <w:rsid w:val="00AB5ABA"/>
    <w:rsid w:val="00AD0CB6"/>
    <w:rsid w:val="00B161D4"/>
    <w:rsid w:val="00B643FB"/>
    <w:rsid w:val="00B67EEB"/>
    <w:rsid w:val="00B72C5E"/>
    <w:rsid w:val="00B9511D"/>
    <w:rsid w:val="00BC42C1"/>
    <w:rsid w:val="00BD384B"/>
    <w:rsid w:val="00BD6E98"/>
    <w:rsid w:val="00C41F93"/>
    <w:rsid w:val="00CE03DD"/>
    <w:rsid w:val="00D11C94"/>
    <w:rsid w:val="00DC7F38"/>
    <w:rsid w:val="00DD7112"/>
    <w:rsid w:val="00E20F21"/>
    <w:rsid w:val="00E53C75"/>
    <w:rsid w:val="00E63B98"/>
    <w:rsid w:val="00E72200"/>
    <w:rsid w:val="00E76931"/>
    <w:rsid w:val="00EA51F0"/>
    <w:rsid w:val="00ED2030"/>
    <w:rsid w:val="00EF5B82"/>
    <w:rsid w:val="00F15FD3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0017"/>
  <w15:chartTrackingRefBased/>
  <w15:docId w15:val="{F09DC12F-A453-4920-B7D5-5C23FA3B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2021-01-14T22:23:00Z</dcterms:created>
  <dcterms:modified xsi:type="dcterms:W3CDTF">2021-01-14T22:23:00Z</dcterms:modified>
</cp:coreProperties>
</file>